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1362" w14:textId="77777777" w:rsidR="0002490D" w:rsidRDefault="0002490D" w:rsidP="0002490D">
      <w:pPr>
        <w:pStyle w:val="BodyA"/>
        <w:jc w:val="center"/>
        <w:rPr>
          <w:rFonts w:ascii="Times New Roman" w:hAnsi="Times New Roman"/>
          <w:b/>
          <w:bCs/>
          <w:sz w:val="22"/>
          <w:szCs w:val="22"/>
        </w:rPr>
      </w:pPr>
      <w:r>
        <w:rPr>
          <w:rFonts w:ascii="Times New Roman" w:hAnsi="Times New Roman"/>
          <w:b/>
          <w:bCs/>
          <w:sz w:val="22"/>
          <w:szCs w:val="22"/>
        </w:rPr>
        <w:t>LOCAL LAW NO. 1 OF 2022</w:t>
      </w:r>
    </w:p>
    <w:p w14:paraId="054B43A3" w14:textId="77777777" w:rsidR="0002490D" w:rsidRDefault="0002490D" w:rsidP="0002490D">
      <w:pPr>
        <w:pStyle w:val="BodyA"/>
        <w:jc w:val="center"/>
        <w:rPr>
          <w:rFonts w:ascii="Times New Roman" w:hAnsi="Times New Roman"/>
          <w:b/>
          <w:bCs/>
          <w:sz w:val="22"/>
          <w:szCs w:val="22"/>
        </w:rPr>
      </w:pPr>
    </w:p>
    <w:p w14:paraId="336E7E10" w14:textId="77777777" w:rsidR="0002490D" w:rsidRPr="003F3177" w:rsidRDefault="0002490D" w:rsidP="0002490D">
      <w:pPr>
        <w:pStyle w:val="BodyA"/>
        <w:jc w:val="center"/>
        <w:rPr>
          <w:rFonts w:ascii="Times New Roman" w:eastAsia="Times New Roman" w:hAnsi="Times New Roman" w:cs="Times New Roman"/>
          <w:b/>
          <w:bCs/>
          <w:sz w:val="22"/>
          <w:szCs w:val="22"/>
        </w:rPr>
      </w:pPr>
      <w:r>
        <w:rPr>
          <w:rFonts w:ascii="Times New Roman" w:hAnsi="Times New Roman"/>
          <w:b/>
          <w:bCs/>
          <w:sz w:val="22"/>
          <w:szCs w:val="22"/>
        </w:rPr>
        <w:t>Town of Caroline, County of Tompkins</w:t>
      </w:r>
    </w:p>
    <w:p w14:paraId="30E6F37A"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 </w:t>
      </w:r>
    </w:p>
    <w:p w14:paraId="27176AB2" w14:textId="77777777" w:rsidR="0002490D" w:rsidRPr="003F3177" w:rsidRDefault="0002490D" w:rsidP="0002490D">
      <w:pPr>
        <w:pStyle w:val="BodyA"/>
        <w:jc w:val="both"/>
        <w:rPr>
          <w:rFonts w:ascii="Times New Roman" w:eastAsia="Times New Roman" w:hAnsi="Times New Roman" w:cs="Times New Roman"/>
          <w:b/>
          <w:bCs/>
          <w:i/>
          <w:iCs/>
          <w:sz w:val="22"/>
          <w:szCs w:val="22"/>
        </w:rPr>
      </w:pPr>
      <w:r w:rsidRPr="003F3177">
        <w:rPr>
          <w:rFonts w:ascii="Times New Roman" w:hAnsi="Times New Roman"/>
          <w:b/>
          <w:bCs/>
          <w:i/>
          <w:iCs/>
          <w:sz w:val="22"/>
          <w:szCs w:val="22"/>
        </w:rPr>
        <w:t>A local law to opt out of allowing cannabis retail dispensaries and on-site consumption sites as authorized under Cannabis Law Article 4</w:t>
      </w:r>
    </w:p>
    <w:p w14:paraId="486508EA" w14:textId="77777777" w:rsidR="0002490D" w:rsidRPr="003F3177" w:rsidRDefault="0002490D" w:rsidP="0002490D">
      <w:pPr>
        <w:pStyle w:val="BodyA"/>
        <w:jc w:val="both"/>
        <w:rPr>
          <w:rFonts w:ascii="Times New Roman" w:eastAsia="Times New Roman" w:hAnsi="Times New Roman" w:cs="Times New Roman"/>
          <w:b/>
          <w:bCs/>
          <w:sz w:val="22"/>
          <w:szCs w:val="22"/>
        </w:rPr>
      </w:pPr>
    </w:p>
    <w:p w14:paraId="6713DDD2" w14:textId="77777777" w:rsidR="0002490D" w:rsidRPr="003F3177" w:rsidRDefault="0002490D" w:rsidP="0002490D">
      <w:pPr>
        <w:pStyle w:val="BodyA"/>
        <w:jc w:val="both"/>
        <w:rPr>
          <w:rFonts w:ascii="Times New Roman" w:eastAsia="Times New Roman" w:hAnsi="Times New Roman" w:cs="Times New Roman"/>
          <w:b/>
          <w:bCs/>
          <w:sz w:val="22"/>
          <w:szCs w:val="22"/>
        </w:rPr>
      </w:pPr>
      <w:r w:rsidRPr="003F3177">
        <w:rPr>
          <w:rFonts w:ascii="Times New Roman" w:hAnsi="Times New Roman"/>
          <w:b/>
          <w:bCs/>
          <w:sz w:val="22"/>
          <w:szCs w:val="22"/>
        </w:rPr>
        <w:t xml:space="preserve">Be it enacted by the town board of the Town of </w:t>
      </w:r>
      <w:proofErr w:type="gramStart"/>
      <w:r w:rsidRPr="003F3177">
        <w:rPr>
          <w:rFonts w:ascii="Times New Roman" w:hAnsi="Times New Roman"/>
          <w:b/>
          <w:bCs/>
          <w:sz w:val="22"/>
          <w:szCs w:val="22"/>
        </w:rPr>
        <w:t>Caroline,</w:t>
      </w:r>
      <w:proofErr w:type="gramEnd"/>
      <w:r w:rsidRPr="003F3177">
        <w:rPr>
          <w:rFonts w:ascii="Times New Roman" w:hAnsi="Times New Roman"/>
          <w:b/>
          <w:bCs/>
          <w:sz w:val="22"/>
          <w:szCs w:val="22"/>
        </w:rPr>
        <w:t xml:space="preserve"> County of Tompkins as follows:</w:t>
      </w:r>
    </w:p>
    <w:p w14:paraId="0031BD86" w14:textId="77777777" w:rsidR="0002490D" w:rsidRPr="003F3177" w:rsidRDefault="0002490D" w:rsidP="0002490D">
      <w:pPr>
        <w:pStyle w:val="BodyA"/>
        <w:jc w:val="both"/>
        <w:rPr>
          <w:rFonts w:ascii="Times New Roman" w:eastAsia="Times New Roman" w:hAnsi="Times New Roman" w:cs="Times New Roman"/>
          <w:sz w:val="22"/>
          <w:szCs w:val="22"/>
        </w:rPr>
      </w:pPr>
    </w:p>
    <w:p w14:paraId="0F40774E" w14:textId="77777777" w:rsidR="0002490D" w:rsidRPr="003F3177" w:rsidRDefault="0002490D" w:rsidP="0002490D">
      <w:pPr>
        <w:pStyle w:val="BodyA"/>
        <w:jc w:val="both"/>
        <w:rPr>
          <w:rFonts w:ascii="Times New Roman" w:eastAsia="Times New Roman" w:hAnsi="Times New Roman" w:cs="Times New Roman"/>
          <w:b/>
          <w:bCs/>
          <w:sz w:val="22"/>
          <w:szCs w:val="22"/>
        </w:rPr>
      </w:pPr>
      <w:r w:rsidRPr="003F3177">
        <w:rPr>
          <w:rFonts w:ascii="Times New Roman" w:hAnsi="Times New Roman"/>
          <w:b/>
          <w:bCs/>
          <w:sz w:val="22"/>
          <w:szCs w:val="22"/>
        </w:rPr>
        <w:t>Section 1. Legislative Intent</w:t>
      </w:r>
    </w:p>
    <w:p w14:paraId="372D929A"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It is the intent of this local law to opt out of allowing cannabis retail dispensaries and on-site cannabis consumption sites in the Town of Caroline that would otherwise be allowed under Cannabis Law Article 4.</w:t>
      </w:r>
    </w:p>
    <w:p w14:paraId="6A5DE6AE" w14:textId="77777777" w:rsidR="0002490D" w:rsidRPr="003F3177" w:rsidRDefault="0002490D" w:rsidP="0002490D">
      <w:pPr>
        <w:pStyle w:val="BodyA"/>
        <w:jc w:val="both"/>
        <w:rPr>
          <w:rFonts w:ascii="Times New Roman" w:eastAsia="Times New Roman" w:hAnsi="Times New Roman" w:cs="Times New Roman"/>
          <w:sz w:val="22"/>
          <w:szCs w:val="22"/>
        </w:rPr>
      </w:pPr>
    </w:p>
    <w:p w14:paraId="2F67913B"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 xml:space="preserve">The Caroline Town Board has made this determination </w:t>
      </w:r>
      <w:proofErr w:type="gramStart"/>
      <w:r w:rsidRPr="003F3177">
        <w:rPr>
          <w:rFonts w:ascii="Times New Roman" w:hAnsi="Times New Roman"/>
          <w:sz w:val="22"/>
          <w:szCs w:val="22"/>
        </w:rPr>
        <w:t>in order to</w:t>
      </w:r>
      <w:proofErr w:type="gramEnd"/>
      <w:r w:rsidRPr="003F3177">
        <w:rPr>
          <w:rFonts w:ascii="Times New Roman" w:hAnsi="Times New Roman"/>
          <w:sz w:val="22"/>
          <w:szCs w:val="22"/>
        </w:rPr>
        <w:t xml:space="preserve"> enable it to opt-in if/when the board is satisfied that the Town has full information and has put in place any recommended measures to support the Town’s vision and goals.</w:t>
      </w:r>
    </w:p>
    <w:p w14:paraId="333B4D1D" w14:textId="77777777" w:rsidR="0002490D" w:rsidRPr="003F3177" w:rsidRDefault="0002490D" w:rsidP="0002490D">
      <w:pPr>
        <w:pStyle w:val="BodyA"/>
        <w:jc w:val="both"/>
        <w:rPr>
          <w:rFonts w:ascii="Times New Roman" w:eastAsia="Times New Roman" w:hAnsi="Times New Roman" w:cs="Times New Roman"/>
          <w:sz w:val="22"/>
          <w:szCs w:val="22"/>
        </w:rPr>
      </w:pPr>
    </w:p>
    <w:p w14:paraId="050A32B9" w14:textId="77777777" w:rsidR="0002490D" w:rsidRPr="003F3177" w:rsidRDefault="0002490D" w:rsidP="0002490D">
      <w:pPr>
        <w:pStyle w:val="BodyA"/>
        <w:jc w:val="both"/>
        <w:rPr>
          <w:rFonts w:ascii="Times New Roman" w:eastAsia="Times New Roman" w:hAnsi="Times New Roman" w:cs="Times New Roman"/>
          <w:b/>
          <w:bCs/>
          <w:sz w:val="22"/>
          <w:szCs w:val="22"/>
        </w:rPr>
      </w:pPr>
      <w:r w:rsidRPr="003F3177">
        <w:rPr>
          <w:rFonts w:ascii="Times New Roman" w:hAnsi="Times New Roman"/>
          <w:b/>
          <w:bCs/>
          <w:sz w:val="22"/>
          <w:szCs w:val="22"/>
          <w:lang w:val="fr-FR"/>
        </w:rPr>
        <w:t>Section 2.</w:t>
      </w:r>
      <w:r w:rsidRPr="003F3177">
        <w:rPr>
          <w:rFonts w:ascii="Times New Roman" w:hAnsi="Times New Roman"/>
          <w:b/>
          <w:bCs/>
          <w:sz w:val="22"/>
          <w:szCs w:val="22"/>
        </w:rPr>
        <w:t xml:space="preserve">  Authority </w:t>
      </w:r>
    </w:p>
    <w:p w14:paraId="734886DF"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This local law is adopted pursuant to Cannabis Law § 131 which expressly authorizes the town board to adopt a local law requesting the Cannabis Control Board to prohibit the establishment of cannabis retail dispensary licenses and/or on-site consumption licenses within the jurisdiction of the town and is subject to a permissive referendum, the procedure of which is governed by Municipal Home Rule Law § 24.</w:t>
      </w:r>
    </w:p>
    <w:p w14:paraId="406B0489" w14:textId="77777777" w:rsidR="0002490D" w:rsidRPr="003F3177" w:rsidRDefault="0002490D" w:rsidP="0002490D">
      <w:pPr>
        <w:pStyle w:val="BodyA"/>
        <w:jc w:val="both"/>
        <w:rPr>
          <w:rFonts w:ascii="Times New Roman" w:eastAsia="Times New Roman" w:hAnsi="Times New Roman" w:cs="Times New Roman"/>
          <w:sz w:val="22"/>
          <w:szCs w:val="22"/>
        </w:rPr>
      </w:pPr>
    </w:p>
    <w:p w14:paraId="6499C86B"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b/>
          <w:bCs/>
          <w:sz w:val="22"/>
          <w:szCs w:val="22"/>
          <w:lang w:val="fr-FR"/>
        </w:rPr>
        <w:t>Section 3.</w:t>
      </w:r>
      <w:r w:rsidRPr="003F3177">
        <w:rPr>
          <w:rFonts w:ascii="Times New Roman" w:hAnsi="Times New Roman"/>
          <w:b/>
          <w:bCs/>
          <w:sz w:val="22"/>
          <w:szCs w:val="22"/>
        </w:rPr>
        <w:t xml:space="preserve">  Local Opt-Out  </w:t>
      </w:r>
    </w:p>
    <w:p w14:paraId="7AAAAA1A" w14:textId="77777777" w:rsidR="0002490D" w:rsidRPr="003F3177" w:rsidRDefault="0002490D" w:rsidP="0002490D">
      <w:pPr>
        <w:pStyle w:val="BodyA"/>
        <w:jc w:val="both"/>
        <w:rPr>
          <w:rFonts w:ascii="Times New Roman" w:eastAsia="Times New Roman" w:hAnsi="Times New Roman" w:cs="Times New Roman"/>
          <w:i/>
          <w:iCs/>
          <w:sz w:val="22"/>
          <w:szCs w:val="22"/>
        </w:rPr>
      </w:pPr>
      <w:r w:rsidRPr="003F3177">
        <w:rPr>
          <w:rFonts w:ascii="Times New Roman" w:hAnsi="Times New Roman"/>
          <w:i/>
          <w:iCs/>
          <w:sz w:val="22"/>
          <w:szCs w:val="22"/>
        </w:rPr>
        <w:t>The Town Board of the Town of Caroline hereby opts out of allowing cannabis retail dispensaries and on-site cannabis consumption sites from being established and operated within the town’</w:t>
      </w:r>
      <w:r w:rsidRPr="003F3177">
        <w:rPr>
          <w:rFonts w:ascii="Times New Roman" w:hAnsi="Times New Roman"/>
          <w:i/>
          <w:iCs/>
          <w:sz w:val="22"/>
          <w:szCs w:val="22"/>
          <w:lang w:val="fr-FR"/>
        </w:rPr>
        <w:t xml:space="preserve">s </w:t>
      </w:r>
      <w:proofErr w:type="spellStart"/>
      <w:r w:rsidRPr="003F3177">
        <w:rPr>
          <w:rFonts w:ascii="Times New Roman" w:hAnsi="Times New Roman"/>
          <w:i/>
          <w:iCs/>
          <w:sz w:val="22"/>
          <w:szCs w:val="22"/>
          <w:lang w:val="fr-FR"/>
        </w:rPr>
        <w:t>jurisdiction</w:t>
      </w:r>
      <w:proofErr w:type="spellEnd"/>
      <w:r w:rsidRPr="003F3177">
        <w:rPr>
          <w:rFonts w:ascii="Times New Roman" w:hAnsi="Times New Roman"/>
          <w:i/>
          <w:iCs/>
          <w:sz w:val="22"/>
          <w:szCs w:val="22"/>
          <w:lang w:val="fr-FR"/>
        </w:rPr>
        <w:t xml:space="preserve">. </w:t>
      </w:r>
    </w:p>
    <w:p w14:paraId="004CA39B" w14:textId="77777777" w:rsidR="0002490D" w:rsidRPr="003F3177" w:rsidRDefault="0002490D" w:rsidP="0002490D">
      <w:pPr>
        <w:pStyle w:val="BodyA"/>
        <w:jc w:val="both"/>
        <w:rPr>
          <w:rFonts w:ascii="Times New Roman" w:eastAsia="Times New Roman" w:hAnsi="Times New Roman" w:cs="Times New Roman"/>
          <w:sz w:val="22"/>
          <w:szCs w:val="22"/>
        </w:rPr>
      </w:pPr>
    </w:p>
    <w:p w14:paraId="172D240A"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b/>
          <w:bCs/>
          <w:sz w:val="22"/>
          <w:szCs w:val="22"/>
          <w:lang w:val="fr-FR"/>
        </w:rPr>
        <w:t>Section 4.</w:t>
      </w:r>
      <w:r w:rsidRPr="003F3177">
        <w:rPr>
          <w:rFonts w:ascii="Times New Roman" w:hAnsi="Times New Roman"/>
          <w:b/>
          <w:bCs/>
          <w:sz w:val="22"/>
          <w:szCs w:val="22"/>
        </w:rPr>
        <w:t xml:space="preserve">  Severability. </w:t>
      </w:r>
    </w:p>
    <w:p w14:paraId="39CC45FD"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6CA5BF26" w14:textId="77777777" w:rsidR="0002490D" w:rsidRPr="003F3177" w:rsidRDefault="0002490D" w:rsidP="0002490D">
      <w:pPr>
        <w:pStyle w:val="BodyA"/>
        <w:jc w:val="both"/>
        <w:rPr>
          <w:rFonts w:ascii="Times New Roman" w:eastAsia="Times New Roman" w:hAnsi="Times New Roman" w:cs="Times New Roman"/>
          <w:sz w:val="22"/>
          <w:szCs w:val="22"/>
        </w:rPr>
      </w:pPr>
    </w:p>
    <w:p w14:paraId="2DA308B8"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b/>
          <w:bCs/>
          <w:sz w:val="22"/>
          <w:szCs w:val="22"/>
        </w:rPr>
        <w:t>Section 5.  Permissive Referendum/Referendum on Petition</w:t>
      </w:r>
    </w:p>
    <w:p w14:paraId="629254AE"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sz w:val="22"/>
          <w:szCs w:val="22"/>
        </w:rPr>
        <w:t xml:space="preserve">This local law is subject to a referendum on petition in accordance with Cannabis Law § 131 and the procedure outlined in Municipal Home Rule Law § </w:t>
      </w:r>
      <w:r w:rsidRPr="003F3177">
        <w:rPr>
          <w:rFonts w:ascii="Times New Roman" w:hAnsi="Times New Roman"/>
          <w:sz w:val="22"/>
          <w:szCs w:val="22"/>
          <w:lang w:val="it-IT"/>
        </w:rPr>
        <w:t xml:space="preserve">24.  </w:t>
      </w:r>
    </w:p>
    <w:p w14:paraId="22C78F40" w14:textId="77777777" w:rsidR="0002490D" w:rsidRPr="003F3177" w:rsidRDefault="0002490D" w:rsidP="0002490D">
      <w:pPr>
        <w:pStyle w:val="BodyA"/>
        <w:jc w:val="both"/>
        <w:rPr>
          <w:rFonts w:ascii="Times New Roman" w:eastAsia="Times New Roman" w:hAnsi="Times New Roman" w:cs="Times New Roman"/>
          <w:sz w:val="22"/>
          <w:szCs w:val="22"/>
        </w:rPr>
      </w:pPr>
    </w:p>
    <w:p w14:paraId="5CCF3D46" w14:textId="77777777" w:rsidR="0002490D" w:rsidRPr="003F3177" w:rsidRDefault="0002490D" w:rsidP="0002490D">
      <w:pPr>
        <w:pStyle w:val="BodyA"/>
        <w:jc w:val="both"/>
        <w:rPr>
          <w:rFonts w:ascii="Times New Roman" w:eastAsia="Times New Roman" w:hAnsi="Times New Roman" w:cs="Times New Roman"/>
          <w:sz w:val="22"/>
          <w:szCs w:val="22"/>
        </w:rPr>
      </w:pPr>
      <w:r w:rsidRPr="003F3177">
        <w:rPr>
          <w:rFonts w:ascii="Times New Roman" w:hAnsi="Times New Roman"/>
          <w:b/>
          <w:bCs/>
          <w:sz w:val="22"/>
          <w:szCs w:val="22"/>
          <w:lang w:val="fr-FR"/>
        </w:rPr>
        <w:t>Section 5.</w:t>
      </w:r>
      <w:r w:rsidRPr="003F3177">
        <w:rPr>
          <w:rFonts w:ascii="Times New Roman" w:hAnsi="Times New Roman"/>
          <w:b/>
          <w:bCs/>
          <w:sz w:val="22"/>
          <w:szCs w:val="22"/>
        </w:rPr>
        <w:t>  Effective date.</w:t>
      </w:r>
      <w:r w:rsidRPr="003F3177">
        <w:rPr>
          <w:rFonts w:ascii="Times New Roman" w:hAnsi="Times New Roman"/>
          <w:sz w:val="22"/>
          <w:szCs w:val="22"/>
        </w:rPr>
        <w:t xml:space="preserve"> </w:t>
      </w:r>
    </w:p>
    <w:p w14:paraId="156E9B05" w14:textId="77777777" w:rsidR="0002490D" w:rsidRPr="003F3177" w:rsidRDefault="0002490D" w:rsidP="0002490D">
      <w:pPr>
        <w:pStyle w:val="BodyA"/>
        <w:jc w:val="both"/>
        <w:rPr>
          <w:sz w:val="22"/>
          <w:szCs w:val="22"/>
        </w:rPr>
      </w:pPr>
      <w:r w:rsidRPr="003F3177">
        <w:rPr>
          <w:rFonts w:ascii="Times New Roman" w:hAnsi="Times New Roman"/>
          <w:sz w:val="22"/>
          <w:szCs w:val="22"/>
        </w:rPr>
        <w:t xml:space="preserve">This local law shall take effect immediately upon filing with the Secretary of State. </w:t>
      </w:r>
    </w:p>
    <w:p w14:paraId="4F3DDA91" w14:textId="77777777" w:rsidR="0002490D" w:rsidRDefault="0002490D" w:rsidP="0002490D"/>
    <w:p w14:paraId="7B36AFBA" w14:textId="77777777" w:rsidR="00C06071" w:rsidRDefault="00C06071"/>
    <w:sectPr w:rsidR="00C0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D"/>
    <w:rsid w:val="0002490D"/>
    <w:rsid w:val="00C06071"/>
    <w:rsid w:val="00CA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1FAD"/>
  <w15:chartTrackingRefBased/>
  <w15:docId w15:val="{B92F4B04-676A-4CB2-8646-C15BEE83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2490D"/>
    <w:pPr>
      <w:pBdr>
        <w:top w:val="nil"/>
        <w:left w:val="nil"/>
        <w:bottom w:val="nil"/>
        <w:right w:val="nil"/>
        <w:between w:val="nil"/>
        <w:bar w:val="nil"/>
      </w:pBdr>
      <w:spacing w:after="0" w:line="240" w:lineRule="auto"/>
    </w:pPr>
    <w:rPr>
      <w:rFonts w:ascii="Comic Sans MS" w:eastAsia="Arial Unicode MS" w:hAnsi="Comic Sans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Lyke</dc:creator>
  <cp:keywords/>
  <dc:description/>
  <cp:lastModifiedBy>Velvet Lyke</cp:lastModifiedBy>
  <cp:revision>2</cp:revision>
  <dcterms:created xsi:type="dcterms:W3CDTF">2022-06-16T14:43:00Z</dcterms:created>
  <dcterms:modified xsi:type="dcterms:W3CDTF">2022-06-16T14:43:00Z</dcterms:modified>
</cp:coreProperties>
</file>